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fe4d237bc9a4d4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42" w:rsidRPr="00731642" w:rsidRDefault="00731642" w:rsidP="00731642">
      <w:pPr>
        <w:rPr>
          <w:b/>
        </w:rPr>
      </w:pPr>
      <w:r w:rsidRPr="00731642">
        <w:rPr>
          <w:b/>
        </w:rPr>
        <w:t xml:space="preserve">Question from Council referred to West Area Planning Committee </w:t>
      </w:r>
    </w:p>
    <w:p w:rsidR="00731642" w:rsidRDefault="00731642" w:rsidP="00731642"/>
    <w:p w:rsidR="00731642" w:rsidRDefault="00731642" w:rsidP="00731642"/>
    <w:p w:rsidR="00731642" w:rsidRDefault="00731642" w:rsidP="00731642">
      <w:r>
        <w:t>At the Council meeting on Monday 3</w:t>
      </w:r>
      <w:r>
        <w:rPr>
          <w:vertAlign w:val="superscript"/>
        </w:rPr>
        <w:t>rd</w:t>
      </w:r>
      <w:r>
        <w:t xml:space="preserve"> February 2014, Sarah Wild (a member of the public) submitted a question to Councillor Colin Cook (detailed b</w:t>
      </w:r>
      <w:r>
        <w:t>e</w:t>
      </w:r>
      <w:r>
        <w:t>low).  Councillor Craig Simmo</w:t>
      </w:r>
      <w:r>
        <w:t xml:space="preserve">ns under Council procedure rule 11.11(f) </w:t>
      </w:r>
      <w:r>
        <w:rPr>
          <w:rStyle w:val="EndnoteReference"/>
        </w:rPr>
        <w:endnoteReference w:id="1"/>
      </w:r>
      <w:r>
        <w:t xml:space="preserve"> moved that it be referred to the W</w:t>
      </w:r>
      <w:r>
        <w:t>est Area Planning Committee</w:t>
      </w:r>
      <w:r>
        <w:t>.  Having been seconded, Council agreed to this happening so that it could be considered further.</w:t>
      </w:r>
    </w:p>
    <w:p w:rsidR="00731642" w:rsidRDefault="00731642" w:rsidP="00731642"/>
    <w:p w:rsidR="00731642" w:rsidRDefault="00731642" w:rsidP="00731642"/>
    <w:p w:rsidR="00731642" w:rsidRDefault="00731642" w:rsidP="00731642">
      <w:r>
        <w:t> </w:t>
      </w:r>
    </w:p>
    <w:p w:rsidR="00731642" w:rsidRDefault="00731642" w:rsidP="00731642">
      <w:pPr>
        <w:numPr>
          <w:ilvl w:val="0"/>
          <w:numId w:val="1"/>
        </w:numPr>
        <w:ind w:hanging="720"/>
      </w:pPr>
      <w:r>
        <w:rPr>
          <w:b/>
          <w:bCs/>
        </w:rPr>
        <w:t>Question to the Board Member, City Development (Councillor Colin Cook) from Sarah Wild</w:t>
      </w:r>
    </w:p>
    <w:p w:rsidR="00731642" w:rsidRDefault="00731642" w:rsidP="00731642">
      <w:r>
        <w:t> </w:t>
      </w:r>
    </w:p>
    <w:p w:rsidR="00731642" w:rsidRDefault="00731642" w:rsidP="00731642">
      <w:pPr>
        <w:ind w:left="720"/>
      </w:pPr>
      <w:r>
        <w:rPr>
          <w:u w:val="single"/>
        </w:rPr>
        <w:t>Planning consultation methods</w:t>
      </w:r>
    </w:p>
    <w:p w:rsidR="00731642" w:rsidRDefault="00731642" w:rsidP="00731642">
      <w:pPr>
        <w:ind w:left="720"/>
      </w:pPr>
      <w:r>
        <w:t> </w:t>
      </w:r>
    </w:p>
    <w:p w:rsidR="00731642" w:rsidRDefault="00731642" w:rsidP="00731642">
      <w:pPr>
        <w:ind w:left="720"/>
      </w:pPr>
      <w:r>
        <w:t xml:space="preserve">One of the recommendations following the investigation into what happened over Roger </w:t>
      </w:r>
      <w:proofErr w:type="spellStart"/>
      <w:r>
        <w:t>Dudman</w:t>
      </w:r>
      <w:proofErr w:type="spellEnd"/>
      <w:r>
        <w:t xml:space="preserve"> Way is that consultation methods between the council and members of the public should be improved.  This would mean that the public had optimal access to planning documents.</w:t>
      </w:r>
    </w:p>
    <w:p w:rsidR="00731642" w:rsidRDefault="00731642" w:rsidP="00731642">
      <w:pPr>
        <w:ind w:left="720"/>
      </w:pPr>
      <w:r>
        <w:t> </w:t>
      </w:r>
    </w:p>
    <w:p w:rsidR="00731642" w:rsidRDefault="00731642" w:rsidP="00731642">
      <w:pPr>
        <w:ind w:left="720"/>
      </w:pPr>
      <w:r>
        <w:rPr>
          <w:rStyle w:val="Strong"/>
          <w:b w:val="0"/>
          <w:bCs w:val="0"/>
        </w:rPr>
        <w:t>So why have the public been denied access to hard copy planning application documents, except for major developments, when the on-line version is unclear?</w:t>
      </w:r>
    </w:p>
    <w:p w:rsidR="00731642" w:rsidRDefault="00731642" w:rsidP="00731642">
      <w:pPr>
        <w:ind w:left="720"/>
      </w:pPr>
      <w:r>
        <w:t> </w:t>
      </w:r>
    </w:p>
    <w:p w:rsidR="00731642" w:rsidRDefault="00731642" w:rsidP="00731642">
      <w:pPr>
        <w:ind w:left="720"/>
      </w:pPr>
      <w:r>
        <w:rPr>
          <w:b/>
          <w:bCs/>
        </w:rPr>
        <w:t xml:space="preserve">Response: </w:t>
      </w:r>
      <w:r>
        <w:t xml:space="preserve">Approximately 80% of all planning applications to the City Council are now submitted electronically.  The City Council no longer holds a paper copy of all planning applications in the reception area at St </w:t>
      </w:r>
      <w:proofErr w:type="spellStart"/>
      <w:r>
        <w:t>Aldate's</w:t>
      </w:r>
      <w:proofErr w:type="spellEnd"/>
      <w:r>
        <w:t xml:space="preserve"> Chambers ready to be viewed by the public.  It is Council policy to encourage customers to access Council information via its website as far as possible. </w:t>
      </w:r>
      <w:r>
        <w:br/>
        <w:t> </w:t>
      </w:r>
      <w:r>
        <w:br/>
        <w:t xml:space="preserve">However, the City Council does not deny access to hard copies of planning application documents.  It has been, and remains, willing to make a hard copy of a planning application available on request in reception if a customer makes an appointment to come and view a particular application because the on-line copy is unavailable or unclear. </w:t>
      </w:r>
      <w:r>
        <w:br/>
        <w:t> </w:t>
      </w:r>
      <w:r>
        <w:br/>
        <w:t xml:space="preserve">Furthermore, the City Council will be reviewing its post-application guidance on planning processes in response to one of the recommendations in the Independent Report on Roger </w:t>
      </w:r>
      <w:proofErr w:type="spellStart"/>
      <w:r>
        <w:t>Dudman</w:t>
      </w:r>
      <w:proofErr w:type="spellEnd"/>
      <w:r>
        <w:t xml:space="preserve"> Way.</w:t>
      </w:r>
    </w:p>
    <w:p w:rsidR="00731642" w:rsidRDefault="00731642" w:rsidP="00731642">
      <w:r>
        <w:rPr>
          <w:b/>
          <w:bCs/>
        </w:rPr>
        <w:t> </w:t>
      </w:r>
    </w:p>
    <w:p w:rsidR="00BD6F00" w:rsidRDefault="00CB5BF6"/>
    <w:sectPr w:rsidR="00BD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42" w:rsidRDefault="00731642" w:rsidP="00731642">
      <w:r>
        <w:separator/>
      </w:r>
    </w:p>
  </w:endnote>
  <w:endnote w:type="continuationSeparator" w:id="0">
    <w:p w:rsidR="00731642" w:rsidRDefault="00731642" w:rsidP="00731642">
      <w:r>
        <w:continuationSeparator/>
      </w:r>
    </w:p>
  </w:endnote>
  <w:endnote w:id="1">
    <w:p w:rsidR="00CB5BF6" w:rsidRDefault="00731642" w:rsidP="0073164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B5BF6" w:rsidRPr="00CB5BF6">
        <w:t>Extract from Oxford City</w:t>
      </w:r>
      <w:r w:rsidR="00CB5BF6">
        <w:t xml:space="preserve"> Council</w:t>
      </w:r>
      <w:r w:rsidR="00CB5BF6" w:rsidRPr="00CB5BF6">
        <w:t xml:space="preserve"> Constitution</w:t>
      </w:r>
      <w:r w:rsidR="00CB5BF6">
        <w:t xml:space="preserve">. </w:t>
      </w:r>
    </w:p>
    <w:p w:rsidR="00731642" w:rsidRDefault="00CB5BF6" w:rsidP="00731642">
      <w:pPr>
        <w:pStyle w:val="EndnoteText"/>
      </w:pPr>
      <w:r w:rsidRPr="00CB5BF6">
        <w:rPr>
          <w:b/>
        </w:rPr>
        <w:t>11.11</w:t>
      </w:r>
      <w:r w:rsidR="00731642" w:rsidRPr="00CB5BF6">
        <w:rPr>
          <w:b/>
        </w:rPr>
        <w:t>(f)</w:t>
      </w:r>
      <w:r w:rsidR="00731642">
        <w:t xml:space="preserve"> </w:t>
      </w:r>
      <w:r w:rsidR="00731642" w:rsidRPr="00CB5BF6">
        <w:rPr>
          <w:b/>
        </w:rPr>
        <w:t xml:space="preserve">Referring </w:t>
      </w:r>
      <w:r>
        <w:rPr>
          <w:b/>
        </w:rPr>
        <w:t>Q</w:t>
      </w:r>
      <w:r w:rsidR="00731642" w:rsidRPr="00CB5BF6">
        <w:rPr>
          <w:b/>
        </w:rPr>
        <w:t xml:space="preserve">uestions to the Board or to </w:t>
      </w:r>
      <w:r>
        <w:rPr>
          <w:b/>
        </w:rPr>
        <w:t>C</w:t>
      </w:r>
      <w:r w:rsidR="00731642" w:rsidRPr="00CB5BF6">
        <w:rPr>
          <w:b/>
        </w:rPr>
        <w:t>ommittee</w:t>
      </w:r>
    </w:p>
    <w:p w:rsidR="00731642" w:rsidRDefault="00731642" w:rsidP="00731642">
      <w:pPr>
        <w:pStyle w:val="EndnoteText"/>
      </w:pPr>
      <w:r>
        <w:t>After a question has been answere</w:t>
      </w:r>
      <w:r w:rsidR="00CB5BF6">
        <w:t xml:space="preserve">d, there will be no discussion. </w:t>
      </w:r>
      <w:r>
        <w:t>Any councillor can propose that a matter raised by a question is referred to the Board or to a committee. If the proposal is seconded, it will be voted on without discussion.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42" w:rsidRDefault="00731642" w:rsidP="00731642">
      <w:r>
        <w:separator/>
      </w:r>
    </w:p>
  </w:footnote>
  <w:footnote w:type="continuationSeparator" w:id="0">
    <w:p w:rsidR="00731642" w:rsidRDefault="00731642" w:rsidP="0073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6E6"/>
    <w:multiLevelType w:val="hybridMultilevel"/>
    <w:tmpl w:val="0D00F45A"/>
    <w:lvl w:ilvl="0" w:tplc="2CD663B8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2"/>
    <w:rsid w:val="001E6061"/>
    <w:rsid w:val="00364F06"/>
    <w:rsid w:val="00731642"/>
    <w:rsid w:val="00C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4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164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16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1642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16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4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164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16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1642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1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BB10-C482-4494-AA2E-4770AF85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8A804CC6.dotm</Template>
  <TotalTime>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Sarah.Claridge</cp:lastModifiedBy>
  <cp:revision>1</cp:revision>
  <dcterms:created xsi:type="dcterms:W3CDTF">2014-03-11T16:04:00Z</dcterms:created>
  <dcterms:modified xsi:type="dcterms:W3CDTF">2014-03-11T16:19:00Z</dcterms:modified>
</cp:coreProperties>
</file>

<file path=docProps/custom.xml><?xml version="1.0" encoding="utf-8"?>
<op:Properties xmlns:op="http://schemas.openxmlformats.org/officeDocument/2006/custom-properties"/>
</file>